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A276" w14:textId="70B81D0A" w:rsidR="009D33D6" w:rsidRDefault="009D33D6" w:rsidP="009D33D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C757C5">
        <w:rPr>
          <w:rFonts w:ascii="Arial" w:hAnsi="Arial" w:cs="Arial"/>
          <w:b/>
          <w:sz w:val="24"/>
          <w:szCs w:val="28"/>
          <w:lang w:val="en-US"/>
        </w:rPr>
        <w:t>R4-240</w:t>
      </w:r>
      <w:r w:rsidR="00C757C5">
        <w:rPr>
          <w:rFonts w:ascii="Arial" w:hAnsi="Arial" w:cs="Arial"/>
          <w:b/>
          <w:sz w:val="24"/>
          <w:szCs w:val="28"/>
          <w:lang w:val="en-US"/>
        </w:rPr>
        <w:t>1624</w:t>
      </w:r>
    </w:p>
    <w:p w14:paraId="5A6C6C5F" w14:textId="77777777" w:rsidR="009D33D6" w:rsidRPr="001D2FBF" w:rsidRDefault="009D33D6" w:rsidP="009D33D6">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261B868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6E6D">
        <w:rPr>
          <w:rFonts w:ascii="Arial" w:hAnsi="Arial" w:cs="Arial"/>
          <w:color w:val="000000"/>
          <w:sz w:val="22"/>
        </w:rPr>
        <w:t>8</w:t>
      </w:r>
      <w:r w:rsidRPr="001A453E">
        <w:rPr>
          <w:rFonts w:ascii="Arial" w:hAnsi="Arial" w:cs="Arial" w:hint="eastAsia"/>
          <w:color w:val="000000"/>
          <w:sz w:val="22"/>
        </w:rPr>
        <w:t>.</w:t>
      </w:r>
      <w:r w:rsidR="009D33D6">
        <w:rPr>
          <w:rFonts w:ascii="Arial" w:hAnsi="Arial" w:cs="Arial"/>
          <w:color w:val="000000"/>
          <w:sz w:val="22"/>
        </w:rPr>
        <w:t>3</w:t>
      </w:r>
      <w:r w:rsidRPr="001A453E">
        <w:rPr>
          <w:rFonts w:ascii="Arial" w:hAnsi="Arial" w:cs="Arial" w:hint="eastAsia"/>
          <w:color w:val="000000"/>
          <w:sz w:val="22"/>
        </w:rPr>
        <w:t>.</w:t>
      </w:r>
      <w:r w:rsidR="004C3DDC">
        <w:rPr>
          <w:rFonts w:ascii="Arial" w:hAnsi="Arial" w:cs="Arial"/>
          <w:color w:val="000000"/>
          <w:sz w:val="22"/>
        </w:rPr>
        <w:t>2</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DBAB44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F466F">
        <w:rPr>
          <w:rFonts w:ascii="Arial" w:hAnsi="Arial" w:cs="Arial"/>
          <w:color w:val="000000"/>
          <w:sz w:val="22"/>
        </w:rPr>
        <w:t>Remaining issues o</w:t>
      </w:r>
      <w:r w:rsidR="004D66D5" w:rsidRPr="004D66D5">
        <w:rPr>
          <w:rFonts w:ascii="Arial" w:hAnsi="Arial" w:cs="Arial"/>
          <w:color w:val="000000"/>
          <w:sz w:val="22"/>
        </w:rPr>
        <w:t xml:space="preserve">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250D6899"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C757C5">
        <w:rPr>
          <w:lang w:val="en-US"/>
        </w:rPr>
        <w:t>9</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sidR="00C757C5">
        <w:rPr>
          <w:lang w:val="en-US"/>
        </w:rPr>
        <w:t xml:space="preserve">Most of the issues were concluded.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 </w:t>
      </w:r>
    </w:p>
    <w:p w14:paraId="083250A8" w14:textId="6B5F1221" w:rsid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w:t>
      </w:r>
      <w:r w:rsidR="000D0FFB">
        <w:rPr>
          <w:lang w:val="en-US"/>
        </w:rPr>
        <w:t xml:space="preserve"> remaining open issues for</w:t>
      </w:r>
      <w:r>
        <w:rPr>
          <w:lang w:val="en-US"/>
        </w:rPr>
        <w:t xml:space="preserve"> </w:t>
      </w:r>
      <w:r w:rsidRPr="00CC765B">
        <w:rPr>
          <w:lang w:val="en-US"/>
        </w:rPr>
        <w:t>RLM and BFD/CBD requirements</w:t>
      </w:r>
      <w:r>
        <w:rPr>
          <w:lang w:val="en-US"/>
        </w:rPr>
        <w:t xml:space="preserve"> for FR2 multi-Rx chain DL reception</w:t>
      </w:r>
      <w:r w:rsidRPr="00AC65D7">
        <w:rPr>
          <w:lang w:val="en-US"/>
        </w:rPr>
        <w:t>.</w:t>
      </w:r>
    </w:p>
    <w:p w14:paraId="61B4959E" w14:textId="77777777" w:rsidR="00EA6134" w:rsidRDefault="00EA6134" w:rsidP="00844042">
      <w:pPr>
        <w:spacing w:before="120" w:after="0"/>
        <w:jc w:val="both"/>
        <w:rPr>
          <w:lang w:val="en-US"/>
        </w:rPr>
      </w:pP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6B5861B4" w14:textId="71216C1D"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sidR="007359DF" w:rsidRPr="007359DF">
        <w:rPr>
          <w:lang w:val="en-US"/>
        </w:rPr>
        <w:t>Cell specific RLM and BFD/CBD</w:t>
      </w:r>
    </w:p>
    <w:p w14:paraId="136BB474" w14:textId="5DEFAFCF" w:rsidR="00C757C5" w:rsidRDefault="00C757C5" w:rsidP="00DF0FA3">
      <w:pPr>
        <w:spacing w:before="240"/>
        <w:jc w:val="both"/>
        <w:rPr>
          <w:lang w:val="en-US"/>
        </w:rPr>
      </w:pPr>
      <w:r>
        <w:rPr>
          <w:rFonts w:hint="eastAsia"/>
          <w:lang w:val="en-US"/>
        </w:rPr>
        <w:t>I</w:t>
      </w:r>
      <w:r>
        <w:rPr>
          <w:lang w:val="en-US"/>
        </w:rPr>
        <w:t>n current TS 38.133 V18.4.0, it was captured in RLM requirements that t</w:t>
      </w:r>
      <w:r w:rsidRPr="00C757C5">
        <w:rPr>
          <w:lang w:val="en-US"/>
        </w:rPr>
        <w:t>he configured RLM-RSs can be from the same or different TRPs</w:t>
      </w:r>
    </w:p>
    <w:tbl>
      <w:tblPr>
        <w:tblStyle w:val="afff5"/>
        <w:tblW w:w="0" w:type="auto"/>
        <w:tblInd w:w="0" w:type="dxa"/>
        <w:tblLook w:val="04A0" w:firstRow="1" w:lastRow="0" w:firstColumn="1" w:lastColumn="0" w:noHBand="0" w:noVBand="1"/>
      </w:tblPr>
      <w:tblGrid>
        <w:gridCol w:w="9630"/>
      </w:tblGrid>
      <w:tr w:rsidR="00C757C5" w14:paraId="601DDA9D" w14:textId="77777777" w:rsidTr="00C757C5">
        <w:tc>
          <w:tcPr>
            <w:tcW w:w="9630" w:type="dxa"/>
          </w:tcPr>
          <w:p w14:paraId="7DD499D1" w14:textId="35DB26F2" w:rsidR="00C757C5" w:rsidRDefault="00C757C5" w:rsidP="00C757C5">
            <w:pPr>
              <w:rPr>
                <w:lang w:val="en-US"/>
              </w:rPr>
            </w:pPr>
            <w:bookmarkStart w:id="7"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cs="v5.0.0" w:hint="eastAsia"/>
                <w:lang w:val="en-US" w:eastAsia="zh-CN"/>
              </w:rPr>
              <w:t>TS 38.331 [2]</w:t>
            </w:r>
            <w:r>
              <w:rPr>
                <w:rFonts w:cs="v5.0.0"/>
              </w:rPr>
              <w:t xml:space="preserve">. The configured RLM-RS resources can be all SSBs, or all CSI-RSs, or a mix of SSBs and CSI-RSs. </w:t>
            </w:r>
            <w:r w:rsidRPr="00C757C5">
              <w:rPr>
                <w:rFonts w:cs="v5.0.0"/>
                <w:highlight w:val="yellow"/>
              </w:rPr>
              <w:t>[The configured RLM-RSs can be from the same or different TRPs.]</w:t>
            </w:r>
            <w:r>
              <w:rPr>
                <w:rFonts w:cs="v5.0.0"/>
              </w:rPr>
              <w:t xml:space="preserve"> </w:t>
            </w:r>
            <w:r w:rsidRPr="009C5807">
              <w:rPr>
                <w:rFonts w:cs="v5.0.0"/>
              </w:rPr>
              <w:t>UE is not required to perform RLM outside the active DL BWP</w:t>
            </w:r>
            <w:bookmarkEnd w:id="7"/>
            <w:r w:rsidRPr="003979AC">
              <w:rPr>
                <w:rFonts w:cs="v5.0.0"/>
              </w:rPr>
              <w:t xml:space="preserve"> </w:t>
            </w:r>
            <w:r>
              <w:rPr>
                <w:rFonts w:cs="v5.0.0"/>
              </w:rPr>
              <w:t>unless the UE supports [</w:t>
            </w:r>
            <w:r w:rsidRPr="003979AC">
              <w:rPr>
                <w:rFonts w:cs="v5.0.0"/>
              </w:rPr>
              <w:t xml:space="preserve">FG53-1], </w:t>
            </w:r>
            <w:r w:rsidRPr="003979AC">
              <w:rPr>
                <w:rFonts w:cs="v5.0.0"/>
                <w:u w:val="single"/>
              </w:rPr>
              <w:t xml:space="preserve">provided that </w:t>
            </w:r>
            <w:r w:rsidRPr="003979AC">
              <w:rPr>
                <w:rFonts w:cs="v5.0.0" w:hint="eastAsia"/>
                <w:u w:val="single"/>
              </w:rPr>
              <w:t>th</w:t>
            </w:r>
            <w:r w:rsidRPr="003979AC">
              <w:rPr>
                <w:rFonts w:cs="v5.0.0"/>
                <w:u w:val="single"/>
              </w:rPr>
              <w:t>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w:t>
            </w:r>
          </w:p>
        </w:tc>
      </w:tr>
    </w:tbl>
    <w:p w14:paraId="7B34591C" w14:textId="0AE7B27E" w:rsidR="00C757C5" w:rsidRDefault="00C757C5" w:rsidP="00DF0FA3">
      <w:pPr>
        <w:spacing w:before="240"/>
        <w:jc w:val="both"/>
        <w:rPr>
          <w:lang w:val="en-US"/>
        </w:rPr>
      </w:pPr>
      <w:r>
        <w:rPr>
          <w:rFonts w:hint="eastAsia"/>
          <w:lang w:val="en-US"/>
        </w:rPr>
        <w:t>H</w:t>
      </w:r>
      <w:r>
        <w:rPr>
          <w:lang w:val="en-US"/>
        </w:rPr>
        <w:t>owever, there was no agreement on this issue</w:t>
      </w:r>
      <w:r w:rsidR="00913090">
        <w:rPr>
          <w:lang w:val="en-US"/>
        </w:rPr>
        <w:t xml:space="preserve"> in the last meeting</w:t>
      </w:r>
      <w:r>
        <w:rPr>
          <w:lang w:val="en-US"/>
        </w:rPr>
        <w:t>.</w:t>
      </w:r>
    </w:p>
    <w:p w14:paraId="5C434E29" w14:textId="25F676B2" w:rsidR="00F0693E" w:rsidRDefault="00DF0FA3" w:rsidP="00DF0FA3">
      <w:pPr>
        <w:spacing w:before="240"/>
        <w:jc w:val="both"/>
      </w:pPr>
      <w:r>
        <w:rPr>
          <w:lang w:val="en-US"/>
        </w:rPr>
        <w:t>Firstly, TRP specific procedure is only supported by link recovery procedure, which can be seen by the procedures defined in TS 38.213 as below.</w:t>
      </w:r>
    </w:p>
    <w:tbl>
      <w:tblPr>
        <w:tblStyle w:val="afff5"/>
        <w:tblW w:w="0" w:type="auto"/>
        <w:tblInd w:w="0" w:type="dxa"/>
        <w:tblLook w:val="04A0" w:firstRow="1" w:lastRow="0" w:firstColumn="1" w:lastColumn="0" w:noHBand="0" w:noVBand="1"/>
      </w:tblPr>
      <w:tblGrid>
        <w:gridCol w:w="9630"/>
      </w:tblGrid>
      <w:tr w:rsidR="00DF0FA3" w14:paraId="32F0796A" w14:textId="77777777" w:rsidTr="00DF0FA3">
        <w:tc>
          <w:tcPr>
            <w:tcW w:w="9630" w:type="dxa"/>
          </w:tcPr>
          <w:p w14:paraId="7C67BDFC" w14:textId="5876DC78" w:rsidR="00DF0FA3" w:rsidRDefault="00DF0FA3" w:rsidP="00DF0FA3">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I</w:t>
            </w:r>
            <w:r w:rsidRPr="00DF0FA3">
              <w:rPr>
                <w:highlight w:val="yellow"/>
              </w:rPr>
              <w:t xml:space="preserve">nstead of the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DF0FA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m:t>
                  </m:r>
                </m:sub>
              </m:sSub>
            </m:oMath>
            <w:r w:rsidRPr="00DF0FA3">
              <w:rPr>
                <w:highlight w:val="yellow"/>
              </w:rPr>
              <w:t xml:space="preserve">, for each BWP of a serving cell, the UE can be provided respective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DF0FA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DF0FA3">
              <w:rPr>
                <w:highlight w:val="yellow"/>
              </w:rPr>
              <w:t xml:space="preserve"> </w:t>
            </w:r>
            <w:r w:rsidRPr="00DF0FA3">
              <w:rPr>
                <w:iCs/>
                <w:highlight w:val="yellow"/>
              </w:rPr>
              <w:t xml:space="preserve">of periodic CSI-RS resource configuration indexes </w:t>
            </w:r>
            <w:r w:rsidRPr="00DF0FA3">
              <w:rPr>
                <w:rFonts w:cs="Times"/>
                <w:highlight w:val="yellow"/>
              </w:rPr>
              <w:t xml:space="preserve">by </w:t>
            </w:r>
            <w:r w:rsidRPr="00DF0FA3">
              <w:rPr>
                <w:rStyle w:val="afff7"/>
                <w:rFonts w:cs="Times"/>
                <w:highlight w:val="yellow"/>
              </w:rPr>
              <w:t>failureDetectionSet1</w:t>
            </w:r>
            <w:r w:rsidRPr="00DF0FA3">
              <w:rPr>
                <w:rStyle w:val="apple-converted-space"/>
                <w:rFonts w:cs="Times"/>
                <w:highlight w:val="yellow"/>
              </w:rPr>
              <w:t xml:space="preserve"> </w:t>
            </w:r>
            <w:r w:rsidRPr="00DF0FA3">
              <w:rPr>
                <w:rFonts w:cs="Times"/>
                <w:highlight w:val="yellow"/>
              </w:rPr>
              <w:t xml:space="preserve">and </w:t>
            </w:r>
            <w:r w:rsidRPr="00DF0FA3">
              <w:rPr>
                <w:rStyle w:val="afff7"/>
                <w:rFonts w:cs="Times"/>
                <w:highlight w:val="yellow"/>
              </w:rPr>
              <w:t>failureDetectionSet2</w:t>
            </w:r>
            <w:r w:rsidRPr="00DF0FA3">
              <w:rPr>
                <w:iCs/>
                <w:highlight w:val="yellow"/>
              </w:rPr>
              <w:t xml:space="preserve"> that can be activated by a MAC CE [11 TS 38.321] and corresponding </w:t>
            </w:r>
            <w:r w:rsidRPr="00DF0FA3">
              <w:rPr>
                <w:highlight w:val="yellow"/>
              </w:rPr>
              <w:t xml:space="preserve">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DF0FA3">
              <w:rPr>
                <w:iCs/>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DF0FA3">
              <w:rPr>
                <w:highlight w:val="yellow"/>
              </w:rPr>
              <w:t xml:space="preserve"> of periodic CSI-RS resource configuration indexes and/or SS/PBCH block indexes by </w:t>
            </w:r>
            <w:proofErr w:type="spellStart"/>
            <w:r w:rsidRPr="00DF0FA3">
              <w:rPr>
                <w:rFonts w:eastAsia="MS Mincho"/>
                <w:i/>
                <w:highlight w:val="yellow"/>
                <w:lang w:val="en-US" w:eastAsia="ja-JP"/>
              </w:rPr>
              <w:t>candidateBeamRS</w:t>
            </w:r>
            <w:proofErr w:type="spellEnd"/>
            <w:r w:rsidRPr="00DF0FA3">
              <w:rPr>
                <w:rFonts w:eastAsia="MS Mincho"/>
                <w:i/>
                <w:highlight w:val="yellow"/>
                <w:lang w:val="en-US" w:eastAsia="ja-JP"/>
              </w:rPr>
              <w:t>-List</w:t>
            </w:r>
            <w:r w:rsidRPr="00DF0FA3">
              <w:rPr>
                <w:rFonts w:eastAsia="MS Mincho"/>
                <w:highlight w:val="yellow"/>
                <w:lang w:val="en-US" w:eastAsia="ja-JP"/>
              </w:rPr>
              <w:t xml:space="preserve"> and </w:t>
            </w:r>
            <w:r w:rsidRPr="00DF0FA3">
              <w:rPr>
                <w:rFonts w:eastAsia="MS Mincho"/>
                <w:i/>
                <w:highlight w:val="yellow"/>
                <w:lang w:val="en-US" w:eastAsia="ja-JP"/>
              </w:rPr>
              <w:t>candidateBeamRS-List2</w:t>
            </w:r>
            <w:r w:rsidRPr="00DF0FA3">
              <w:rPr>
                <w:rFonts w:eastAsia="MS Mincho"/>
                <w:iCs/>
                <w:highlight w:val="yellow"/>
                <w:lang w:val="en-US" w:eastAsia="ja-JP"/>
              </w:rPr>
              <w:t>, respectively,</w:t>
            </w:r>
            <w:r w:rsidRPr="00DF0FA3">
              <w:rPr>
                <w:highlight w:val="yellow"/>
              </w:rPr>
              <w:t xml:space="preserve"> for radio link quality measurements on the BWP of the serving cell.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DF0FA3">
              <w:rPr>
                <w:highlight w:val="yellow"/>
              </w:rPr>
              <w:t xml:space="preserve"> is associated with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DF0FA3">
              <w:rPr>
                <w:highlight w:val="yellow"/>
              </w:rPr>
              <w:t xml:space="preserve"> and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DF0FA3">
              <w:rPr>
                <w:highlight w:val="yellow"/>
              </w:rPr>
              <w:t xml:space="preserve"> is associated with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DF0FA3">
              <w:rPr>
                <w:highlight w:val="yellow"/>
              </w:rPr>
              <w:t>.</w:t>
            </w:r>
          </w:p>
        </w:tc>
      </w:tr>
    </w:tbl>
    <w:p w14:paraId="3C8CDA9B" w14:textId="4F3CF063" w:rsidR="00DF0FA3" w:rsidRDefault="00DF0FA3" w:rsidP="0016379D">
      <w:pPr>
        <w:spacing w:before="240"/>
        <w:jc w:val="both"/>
      </w:pPr>
      <w:r>
        <w:rPr>
          <w:rFonts w:hint="eastAsia"/>
        </w:rPr>
        <w:lastRenderedPageBreak/>
        <w:t>H</w:t>
      </w:r>
      <w:r>
        <w:t xml:space="preserve">owever, </w:t>
      </w:r>
      <w:r w:rsidR="00966BDC">
        <w:t>TRP specific procedure is not supported in radio link monitoring in TS 38.213. It is not reasonable to just define TRP specific requirements in TS 38.133 by clarifying that RLM-RSs for OOS and IS may come from two different TRPs.</w:t>
      </w:r>
      <w:r w:rsidR="00C757C5">
        <w:t xml:space="preserve"> It will cause inconsistent with RAN1 spec.</w:t>
      </w:r>
      <w:r w:rsidR="00966BDC">
        <w:t xml:space="preserve"> Moreover, UE </w:t>
      </w:r>
      <w:proofErr w:type="spellStart"/>
      <w:r w:rsidR="00966BDC">
        <w:t>behavior</w:t>
      </w:r>
      <w:proofErr w:type="spellEnd"/>
      <w:r w:rsidR="00966BDC">
        <w:t xml:space="preserve"> should be the same with or without the clarification.</w:t>
      </w:r>
    </w:p>
    <w:p w14:paraId="402E4D78" w14:textId="4C312EA9" w:rsidR="00F0693E" w:rsidRDefault="00F0693E" w:rsidP="00F0693E">
      <w:pPr>
        <w:jc w:val="both"/>
        <w:rPr>
          <w:b/>
          <w:bCs/>
          <w:i/>
          <w:iCs/>
          <w:lang w:val="en-US"/>
        </w:rPr>
      </w:pPr>
      <w:r>
        <w:rPr>
          <w:b/>
          <w:bCs/>
          <w:i/>
          <w:iCs/>
          <w:lang w:val="en-US"/>
        </w:rPr>
        <w:t xml:space="preserve">Proposal </w:t>
      </w:r>
      <w:r w:rsidR="000D3206">
        <w:rPr>
          <w:b/>
          <w:bCs/>
          <w:i/>
          <w:iCs/>
          <w:lang w:val="en-US"/>
        </w:rPr>
        <w:t>1</w:t>
      </w:r>
      <w:r>
        <w:rPr>
          <w:b/>
          <w:bCs/>
          <w:i/>
          <w:iCs/>
          <w:lang w:val="en-US"/>
        </w:rPr>
        <w:t xml:space="preserve">: </w:t>
      </w:r>
      <w:r w:rsidR="00C757C5">
        <w:rPr>
          <w:b/>
          <w:bCs/>
          <w:i/>
          <w:iCs/>
          <w:lang w:val="en-US"/>
        </w:rPr>
        <w:t xml:space="preserve">For </w:t>
      </w:r>
      <w:r w:rsidR="000D3206" w:rsidRPr="000D3206">
        <w:rPr>
          <w:b/>
          <w:bCs/>
          <w:i/>
          <w:iCs/>
          <w:lang w:val="en-US"/>
        </w:rPr>
        <w:t xml:space="preserve">RLM requirements in section 8.1 of TS 38.133, </w:t>
      </w:r>
      <w:r w:rsidR="00C757C5">
        <w:rPr>
          <w:b/>
          <w:bCs/>
          <w:i/>
          <w:iCs/>
          <w:lang w:val="en-US"/>
        </w:rPr>
        <w:t>no</w:t>
      </w:r>
      <w:r w:rsidR="000D3206" w:rsidRPr="000D3206">
        <w:rPr>
          <w:b/>
          <w:bCs/>
          <w:i/>
          <w:iCs/>
          <w:lang w:val="en-US"/>
        </w:rPr>
        <w:t xml:space="preserve"> clarification</w:t>
      </w:r>
      <w:r w:rsidR="000D3206">
        <w:rPr>
          <w:b/>
          <w:bCs/>
          <w:i/>
          <w:iCs/>
          <w:lang w:val="en-US"/>
        </w:rPr>
        <w:t xml:space="preserve"> on multi-TRP operation</w:t>
      </w:r>
      <w:r w:rsidR="00C757C5">
        <w:rPr>
          <w:b/>
          <w:bCs/>
          <w:i/>
          <w:iCs/>
          <w:lang w:val="en-US"/>
        </w:rPr>
        <w:t xml:space="preserve"> is needed</w:t>
      </w:r>
      <w:r>
        <w:rPr>
          <w:b/>
          <w:bCs/>
          <w:i/>
          <w:iCs/>
          <w:lang w:val="en-US"/>
        </w:rPr>
        <w:t xml:space="preserve">. </w:t>
      </w:r>
    </w:p>
    <w:p w14:paraId="1798D1CE" w14:textId="77777777" w:rsidR="00F0693E" w:rsidRPr="00366063" w:rsidRDefault="00F0693E" w:rsidP="001D6F08">
      <w:pPr>
        <w:jc w:val="both"/>
      </w:pPr>
    </w:p>
    <w:p w14:paraId="4A568548" w14:textId="562B7794"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359DF" w:rsidRPr="007359DF">
        <w:rPr>
          <w:lang w:val="en-US"/>
        </w:rPr>
        <w:t>TRP specific BFD/CBD</w:t>
      </w:r>
    </w:p>
    <w:p w14:paraId="0FA8477B" w14:textId="1CF4FDF0" w:rsidR="00270C76" w:rsidRDefault="00830EAF" w:rsidP="0097242D">
      <w:pPr>
        <w:spacing w:before="240"/>
        <w:jc w:val="both"/>
      </w:pPr>
      <w:r>
        <w:rPr>
          <w:rFonts w:hint="eastAsia"/>
        </w:rPr>
        <w:t>F</w:t>
      </w:r>
      <w:r>
        <w:t>or TRP specific BFD requirements, the conditions for P</w:t>
      </w:r>
      <w:r w:rsidRPr="00830EAF">
        <w:rPr>
          <w:vertAlign w:val="subscript"/>
        </w:rPr>
        <w:t>TRP</w:t>
      </w:r>
      <w:r>
        <w:t xml:space="preserve"> enhancement are not finalized yet.</w:t>
      </w:r>
    </w:p>
    <w:tbl>
      <w:tblPr>
        <w:tblStyle w:val="afff5"/>
        <w:tblW w:w="0" w:type="auto"/>
        <w:tblInd w:w="0" w:type="dxa"/>
        <w:tblLook w:val="04A0" w:firstRow="1" w:lastRow="0" w:firstColumn="1" w:lastColumn="0" w:noHBand="0" w:noVBand="1"/>
      </w:tblPr>
      <w:tblGrid>
        <w:gridCol w:w="9630"/>
      </w:tblGrid>
      <w:tr w:rsidR="00830EAF" w14:paraId="6732686E" w14:textId="77777777" w:rsidTr="00830EAF">
        <w:tc>
          <w:tcPr>
            <w:tcW w:w="9630" w:type="dxa"/>
          </w:tcPr>
          <w:p w14:paraId="13DD3C60" w14:textId="77777777" w:rsidR="00830EAF" w:rsidRDefault="00830EAF" w:rsidP="00830EAF">
            <w:pPr>
              <w:rPr>
                <w:lang w:val="fr-FR"/>
              </w:rPr>
            </w:pPr>
            <w:r w:rsidRPr="00FE265A">
              <w:t>For FR2-1</w:t>
            </w:r>
            <w:r>
              <w:t>,</w:t>
            </w:r>
            <w:r w:rsidRPr="00FE265A">
              <w:t xml:space="preserve">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rPr>
                <w:lang w:val="fr-FR"/>
              </w:rPr>
              <w:t xml:space="preserve">, </w:t>
            </w:r>
            <w:r>
              <w:rPr>
                <w:bCs/>
                <w:lang w:val="en-US"/>
              </w:rPr>
              <w:t xml:space="preserve">the value of </w:t>
            </w:r>
            <w:r w:rsidRPr="00F55715">
              <w:rPr>
                <w:bCs/>
                <w:lang w:val="en-US"/>
              </w:rPr>
              <w:t>P</w:t>
            </w:r>
            <w:r w:rsidRPr="00F55715">
              <w:rPr>
                <w:bCs/>
                <w:vertAlign w:val="subscript"/>
                <w:lang w:val="en-US"/>
              </w:rPr>
              <w:t>TRP</w:t>
            </w:r>
            <w:r w:rsidRPr="00F55715">
              <w:rPr>
                <w:bCs/>
                <w:lang w:val="en-US"/>
              </w:rPr>
              <w:t xml:space="preserve"> </w:t>
            </w:r>
            <w:r>
              <w:rPr>
                <w:lang w:val="fr-FR"/>
              </w:rPr>
              <w:t xml:space="preserve">in table 8.18.3.2-2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as 1, </w:t>
            </w:r>
            <w:proofErr w:type="spellStart"/>
            <w:r>
              <w:rPr>
                <w:lang w:val="fr-FR"/>
              </w:rPr>
              <w:t>when</w:t>
            </w:r>
            <w:proofErr w:type="spellEnd"/>
            <w:r>
              <w:rPr>
                <w:lang w:val="fr-FR"/>
              </w:rPr>
              <w:t>:</w:t>
            </w:r>
          </w:p>
          <w:p w14:paraId="2961DE62" w14:textId="77777777" w:rsidR="00830EAF" w:rsidRDefault="00830EAF" w:rsidP="00830EAF">
            <w:pPr>
              <w:pStyle w:val="B10"/>
              <w:rPr>
                <w:lang w:val="fr-FR"/>
              </w:rPr>
            </w:pPr>
            <w:r>
              <w:t>-</w:t>
            </w:r>
            <w:r>
              <w:tab/>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lang w:val="fr-FR"/>
              </w:rPr>
              <w:t xml:space="preserve"> are not </w:t>
            </w:r>
            <w:proofErr w:type="spellStart"/>
            <w:r>
              <w:rPr>
                <w:lang w:val="fr-FR"/>
              </w:rPr>
              <w:t>overlapped</w:t>
            </w:r>
            <w:proofErr w:type="spellEnd"/>
            <w:r>
              <w:rPr>
                <w:lang w:val="fr-FR"/>
              </w:rPr>
              <w:t>, or</w:t>
            </w:r>
          </w:p>
          <w:p w14:paraId="2A9D0F39" w14:textId="77777777" w:rsidR="00830EAF" w:rsidRDefault="00830EAF" w:rsidP="00830EAF">
            <w:pPr>
              <w:pStyle w:val="B10"/>
              <w:rPr>
                <w:bCs/>
                <w:i/>
                <w:iCs/>
                <w:lang w:val="en-US"/>
              </w:rPr>
            </w:pPr>
            <w:r>
              <w:t>-</w:t>
            </w:r>
            <w:r>
              <w:tab/>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lang w:val="fr-FR"/>
              </w:rPr>
              <w:t xml:space="preserve"> are </w:t>
            </w:r>
            <w:proofErr w:type="spellStart"/>
            <w:r>
              <w:rPr>
                <w:lang w:val="fr-FR"/>
              </w:rPr>
              <w:t>overlapped</w:t>
            </w:r>
            <w:proofErr w:type="spellEnd"/>
            <w:r>
              <w:rPr>
                <w:lang w:val="fr-FR"/>
              </w:rPr>
              <w:t xml:space="preserve"> and the </w:t>
            </w:r>
            <w:proofErr w:type="spellStart"/>
            <w:r>
              <w:rPr>
                <w:lang w:val="fr-FR"/>
              </w:rPr>
              <w:t>following</w:t>
            </w:r>
            <w:proofErr w:type="spellEnd"/>
            <w:r>
              <w:rPr>
                <w:lang w:val="fr-FR"/>
              </w:rPr>
              <w:t xml:space="preserve"> conditions are met:</w:t>
            </w:r>
          </w:p>
          <w:p w14:paraId="665DCB55" w14:textId="77777777" w:rsidR="00830EAF" w:rsidRDefault="00830EAF" w:rsidP="00830EAF">
            <w:pPr>
              <w:pStyle w:val="B2"/>
              <w:ind w:left="1136"/>
            </w:pPr>
            <w:bookmarkStart w:id="8" w:name="_Hlk146698315"/>
            <w:r>
              <w:t>-</w:t>
            </w:r>
            <w:r>
              <w:tab/>
              <w:t>Both CSI-RSs are not in any CSI-RS resource set with repetition ON</w:t>
            </w:r>
          </w:p>
          <w:p w14:paraId="374E5C9D" w14:textId="77777777" w:rsidR="00830EAF" w:rsidRPr="006E169B" w:rsidRDefault="00830EAF" w:rsidP="00830EAF">
            <w:pPr>
              <w:pStyle w:val="B2"/>
              <w:ind w:left="1136"/>
              <w:rPr>
                <w:rFonts w:eastAsia="宋体"/>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w:t>
            </w:r>
            <w:r>
              <w:t>for beam failure detection</w:t>
            </w:r>
            <w:r w:rsidRPr="00EC71E6">
              <w:t xml:space="preserve"> </w:t>
            </w:r>
            <w:r>
              <w:t>[</w:t>
            </w:r>
            <w:r w:rsidRPr="005565FD">
              <w:t>and both PDSCH</w:t>
            </w:r>
            <w:r>
              <w:t>] are overlapped on the same OFDM symbol.</w:t>
            </w:r>
          </w:p>
          <w:p w14:paraId="5443B99E" w14:textId="77777777" w:rsidR="00830EAF" w:rsidRDefault="00830EAF" w:rsidP="00830EAF">
            <w:pPr>
              <w:pStyle w:val="B2"/>
              <w:ind w:left="1136"/>
            </w:pPr>
            <w:r>
              <w:t>-</w:t>
            </w:r>
            <w:r>
              <w:tab/>
            </w:r>
            <w:r w:rsidRPr="00830EAF">
              <w:rPr>
                <w:highlight w:val="yellow"/>
              </w:rPr>
              <w:t xml:space="preserve">[The CSI-RS in set </w:t>
            </w:r>
            <m:oMath>
              <m:sSub>
                <m:sSubPr>
                  <m:ctrlPr>
                    <w:rPr>
                      <w:rFonts w:ascii="Cambria Math" w:hAnsi="Cambria Math" w:cstheme="minorBidi"/>
                      <w:i/>
                      <w:sz w:val="22"/>
                      <w:szCs w:val="22"/>
                      <w:highlight w:val="yellow"/>
                    </w:rPr>
                  </m:ctrlPr>
                </m:sSubPr>
                <m:e>
                  <m:acc>
                    <m:accPr>
                      <m:chr m:val="̅"/>
                      <m:ctrlPr>
                        <w:rPr>
                          <w:rFonts w:ascii="Cambria Math" w:hAnsi="Cambria Math" w:cstheme="minorBidi"/>
                          <w:i/>
                          <w:sz w:val="22"/>
                          <w:szCs w:val="22"/>
                          <w:highlight w:val="yellow"/>
                        </w:rPr>
                      </m:ctrlPr>
                    </m:accPr>
                    <m:e>
                      <m:r>
                        <w:rPr>
                          <w:rFonts w:ascii="Cambria Math" w:eastAsia="宋体" w:hAnsi="Cambria Math"/>
                          <w:highlight w:val="yellow"/>
                        </w:rPr>
                        <m:t>q</m:t>
                      </m:r>
                    </m:e>
                  </m:acc>
                </m:e>
                <m:sub>
                  <m:r>
                    <w:rPr>
                      <w:rFonts w:ascii="Cambria Math" w:eastAsia="宋体" w:hAnsi="Cambria Math"/>
                      <w:highlight w:val="yellow"/>
                    </w:rPr>
                    <m:t>0,0</m:t>
                  </m:r>
                </m:sub>
              </m:sSub>
            </m:oMath>
            <w:r w:rsidRPr="00830EAF">
              <w:rPr>
                <w:highlight w:val="yellow"/>
              </w:rPr>
              <w:t xml:space="preserve"> has same QCL source as the active TCI state of one PDSCH, and the CSI-RS in set </w:t>
            </w:r>
            <m:oMath>
              <m:sSub>
                <m:sSubPr>
                  <m:ctrlPr>
                    <w:rPr>
                      <w:rFonts w:ascii="Cambria Math" w:hAnsi="Cambria Math" w:cstheme="minorBidi"/>
                      <w:i/>
                      <w:sz w:val="22"/>
                      <w:szCs w:val="22"/>
                      <w:highlight w:val="yellow"/>
                    </w:rPr>
                  </m:ctrlPr>
                </m:sSubPr>
                <m:e>
                  <m:acc>
                    <m:accPr>
                      <m:chr m:val="̅"/>
                      <m:ctrlPr>
                        <w:rPr>
                          <w:rFonts w:ascii="Cambria Math" w:hAnsi="Cambria Math" w:cstheme="minorBidi"/>
                          <w:i/>
                          <w:sz w:val="22"/>
                          <w:szCs w:val="22"/>
                          <w:highlight w:val="yellow"/>
                        </w:rPr>
                      </m:ctrlPr>
                    </m:accPr>
                    <m:e>
                      <m:r>
                        <w:rPr>
                          <w:rFonts w:ascii="Cambria Math" w:eastAsia="宋体" w:hAnsi="Cambria Math"/>
                          <w:highlight w:val="yellow"/>
                        </w:rPr>
                        <m:t>q</m:t>
                      </m:r>
                    </m:e>
                  </m:acc>
                </m:e>
                <m:sub>
                  <m:r>
                    <w:rPr>
                      <w:rFonts w:ascii="Cambria Math" w:eastAsia="宋体" w:hAnsi="Cambria Math"/>
                      <w:highlight w:val="yellow"/>
                    </w:rPr>
                    <m:t>0,1</m:t>
                  </m:r>
                </m:sub>
              </m:sSub>
            </m:oMath>
            <w:r w:rsidRPr="00830EAF">
              <w:rPr>
                <w:highlight w:val="yellow"/>
              </w:rPr>
              <w:t xml:space="preserve"> has same QCL source as the active TCI state of the other PDSCH]</w:t>
            </w:r>
          </w:p>
          <w:p w14:paraId="4534C049" w14:textId="77777777" w:rsidR="00830EAF" w:rsidRDefault="00830EAF" w:rsidP="00830EAF">
            <w:pPr>
              <w:pStyle w:val="B2"/>
              <w:ind w:left="1136"/>
            </w:pPr>
            <w:r>
              <w:t>-</w:t>
            </w:r>
            <w:r>
              <w:tab/>
              <w:t>Resources of the active TCI states for the two PDSCHs have been reported as a resource group in Rel-17 group-based RSRP report.</w:t>
            </w:r>
          </w:p>
          <w:p w14:paraId="13C17ADA" w14:textId="77777777" w:rsidR="00830EAF" w:rsidRDefault="00830EAF" w:rsidP="00830EAF">
            <w:pPr>
              <w:pStyle w:val="B2"/>
              <w:ind w:left="1136"/>
            </w:pPr>
            <w:r w:rsidRPr="00830EAF">
              <w:rPr>
                <w:highlight w:val="yellow"/>
              </w:rPr>
              <w:t>-</w:t>
            </w:r>
            <w:r w:rsidRPr="00830EAF">
              <w:rPr>
                <w:highlight w:val="yellow"/>
              </w:rPr>
              <w:tab/>
              <w:t>[FFS how to capture UE is activated with multi-Rx operation]</w:t>
            </w:r>
          </w:p>
          <w:bookmarkEnd w:id="8"/>
          <w:p w14:paraId="17746424" w14:textId="1C20A216" w:rsidR="00830EAF" w:rsidRPr="00830EAF" w:rsidRDefault="00830EAF" w:rsidP="000B7D24">
            <w:pPr>
              <w:pStyle w:val="B10"/>
              <w:rPr>
                <w:lang w:val="fr-FR"/>
              </w:rPr>
            </w:pPr>
            <w:r>
              <w:rPr>
                <w:lang w:val="en-US"/>
              </w:rPr>
              <w:t>-</w:t>
            </w:r>
            <w:r>
              <w:rPr>
                <w:lang w:val="en-US"/>
              </w:rPr>
              <w:tab/>
              <w:t xml:space="preserve">else, the value of </w:t>
            </w:r>
            <w:r w:rsidRPr="00F55715">
              <w:rPr>
                <w:lang w:val="en-US"/>
              </w:rPr>
              <w:t>P</w:t>
            </w:r>
            <w:r w:rsidRPr="00F55715">
              <w:rPr>
                <w:vertAlign w:val="subscript"/>
                <w:lang w:val="en-US"/>
              </w:rPr>
              <w:t>TRP</w:t>
            </w:r>
            <w:r w:rsidRPr="00F55715">
              <w:rPr>
                <w:lang w:val="en-US"/>
              </w:rPr>
              <w:t xml:space="preserve"> </w:t>
            </w:r>
            <w:proofErr w:type="spellStart"/>
            <w:r>
              <w:rPr>
                <w:lang w:val="fr-FR"/>
              </w:rPr>
              <w:t>is</w:t>
            </w:r>
            <w:proofErr w:type="spellEnd"/>
            <w:r>
              <w:rPr>
                <w:lang w:val="fr-FR"/>
              </w:rPr>
              <w:t xml:space="preserve"> 2.</w:t>
            </w:r>
          </w:p>
        </w:tc>
      </w:tr>
    </w:tbl>
    <w:p w14:paraId="6E60A649" w14:textId="4483CEFB" w:rsidR="0086054A" w:rsidRDefault="001E109B" w:rsidP="0097242D">
      <w:pPr>
        <w:spacing w:before="240"/>
        <w:jc w:val="both"/>
      </w:pPr>
      <w:r>
        <w:t>The condition is for whether</w:t>
      </w:r>
      <w:r w:rsidR="00EC38AD" w:rsidRPr="00EC38AD">
        <w:t xml:space="preserve"> CSI-RS based TRP specific BFD </w:t>
      </w:r>
      <w:r>
        <w:t xml:space="preserve">measurement can be performed </w:t>
      </w:r>
      <w:r w:rsidR="0086054A">
        <w:t xml:space="preserve">simultaneously </w:t>
      </w:r>
      <w:r>
        <w:t>for two TRPs</w:t>
      </w:r>
      <w:r w:rsidR="0086054A">
        <w:t>.</w:t>
      </w:r>
      <w:r>
        <w:t xml:space="preserve"> </w:t>
      </w:r>
      <w:r w:rsidR="0086054A">
        <w:t>In essence, it would be almost the same as simultaneous measurement of different L1 measurements. Therefore, it is suggested to use similar conditions as for measurement restriction, which was discussed in [2].</w:t>
      </w:r>
    </w:p>
    <w:p w14:paraId="73993F0A" w14:textId="5B183C3F" w:rsidR="000A1E02" w:rsidRDefault="000A1E02" w:rsidP="00B36726">
      <w:pPr>
        <w:jc w:val="both"/>
      </w:pPr>
      <w:r>
        <w:t>The conditions</w:t>
      </w:r>
      <w:r w:rsidR="0097242D" w:rsidRPr="0097242D">
        <w:t xml:space="preserve"> </w:t>
      </w:r>
      <w:r w:rsidR="0097242D">
        <w:t xml:space="preserve">for </w:t>
      </w:r>
      <w:r w:rsidR="0097242D" w:rsidRPr="0097242D">
        <w:t>TRP specific BFD requirements enhancement for multi-Rx</w:t>
      </w:r>
      <w:r>
        <w:t xml:space="preserve"> </w:t>
      </w:r>
      <w:r w:rsidR="0097242D">
        <w:t>is proposed to be revised as below</w:t>
      </w:r>
      <w:r w:rsidR="002463F3">
        <w:t>.</w:t>
      </w:r>
    </w:p>
    <w:p w14:paraId="24548B36" w14:textId="33FDC637" w:rsidR="0097242D" w:rsidRPr="00951380" w:rsidRDefault="0097242D" w:rsidP="0097242D">
      <w:pPr>
        <w:jc w:val="both"/>
        <w:rPr>
          <w:b/>
          <w:bCs/>
          <w:i/>
          <w:iCs/>
        </w:rPr>
      </w:pPr>
      <w:r>
        <w:rPr>
          <w:b/>
          <w:bCs/>
          <w:i/>
          <w:iCs/>
          <w:lang w:val="en-US"/>
        </w:rPr>
        <w:t xml:space="preserve">Proposal </w:t>
      </w:r>
      <w:r w:rsidR="00951380">
        <w:rPr>
          <w:b/>
          <w:bCs/>
          <w:i/>
          <w:iCs/>
          <w:lang w:val="en-US"/>
        </w:rPr>
        <w:t>2</w:t>
      </w:r>
      <w:r w:rsidRPr="00CF2C51">
        <w:rPr>
          <w:b/>
          <w:bCs/>
          <w:i/>
          <w:iCs/>
          <w:lang w:val="en-US"/>
        </w:rPr>
        <w:t>:</w:t>
      </w:r>
      <w:r w:rsidRPr="00951380">
        <w:rPr>
          <w:b/>
          <w:bCs/>
          <w:i/>
          <w:iCs/>
          <w:lang w:val="en-US"/>
        </w:rPr>
        <w:t xml:space="preserve"> </w:t>
      </w:r>
      <w:r w:rsidRPr="00951380">
        <w:rPr>
          <w:b/>
          <w:bCs/>
          <w:i/>
          <w:iCs/>
        </w:rPr>
        <w:t>P</w:t>
      </w:r>
      <w:r w:rsidRPr="00951380">
        <w:rPr>
          <w:b/>
          <w:bCs/>
          <w:i/>
          <w:iCs/>
          <w:vertAlign w:val="subscript"/>
        </w:rPr>
        <w:t>TRP</w:t>
      </w:r>
      <w:r w:rsidRPr="00951380">
        <w:rPr>
          <w:b/>
          <w:bCs/>
          <w:i/>
          <w:iCs/>
        </w:rPr>
        <w:t>=1 for CSI-RS based TRP specific BFD requirements for multi-Rx operation under following conditions,</w:t>
      </w:r>
    </w:p>
    <w:p w14:paraId="03E3E656" w14:textId="77777777" w:rsidR="0086054A" w:rsidRPr="0086054A" w:rsidRDefault="0086054A" w:rsidP="0086054A">
      <w:pPr>
        <w:pStyle w:val="a3"/>
        <w:widowControl w:val="0"/>
        <w:numPr>
          <w:ilvl w:val="0"/>
          <w:numId w:val="29"/>
        </w:numPr>
        <w:rPr>
          <w:b/>
          <w:bCs/>
          <w:i/>
          <w:iCs/>
          <w:szCs w:val="20"/>
        </w:rPr>
      </w:pPr>
      <w:r w:rsidRPr="0086054A">
        <w:rPr>
          <w:b/>
          <w:bCs/>
          <w:i/>
          <w:iCs/>
          <w:szCs w:val="20"/>
        </w:rPr>
        <w:t>Both CSI-RSs are not in any CSI-RS resource set with repetition ON</w:t>
      </w:r>
    </w:p>
    <w:p w14:paraId="590810C9" w14:textId="40BAADEE" w:rsidR="0086054A" w:rsidRPr="0086054A" w:rsidRDefault="0086054A" w:rsidP="0086054A">
      <w:pPr>
        <w:pStyle w:val="a3"/>
        <w:widowControl w:val="0"/>
        <w:numPr>
          <w:ilvl w:val="0"/>
          <w:numId w:val="29"/>
        </w:numPr>
        <w:rPr>
          <w:b/>
          <w:bCs/>
          <w:i/>
          <w:iCs/>
          <w:szCs w:val="20"/>
        </w:rPr>
      </w:pPr>
      <w:r w:rsidRPr="00557E92">
        <w:rPr>
          <w:b/>
          <w:bCs/>
          <w:i/>
          <w:iCs/>
          <w:szCs w:val="20"/>
          <w:highlight w:val="yellow"/>
        </w:rPr>
        <w:t xml:space="preserve">The two CSI-RS resources in the two sets q ̅_0,0 and q ̅_0,1 for beam failure detection </w:t>
      </w:r>
      <w:r w:rsidR="00414B0F" w:rsidRPr="00557E92">
        <w:rPr>
          <w:b/>
          <w:bCs/>
          <w:i/>
          <w:iCs/>
          <w:szCs w:val="20"/>
          <w:highlight w:val="yellow"/>
        </w:rPr>
        <w:t xml:space="preserve">and both of the PDSCHs are on the same OFDM symbol(s), or </w:t>
      </w:r>
      <w:r w:rsidR="00A23465" w:rsidRPr="00557E92">
        <w:rPr>
          <w:b/>
          <w:bCs/>
          <w:i/>
          <w:iCs/>
          <w:szCs w:val="20"/>
          <w:highlight w:val="yellow"/>
        </w:rPr>
        <w:t xml:space="preserve">either </w:t>
      </w:r>
      <w:r w:rsidR="00414B0F" w:rsidRPr="00557E92">
        <w:rPr>
          <w:b/>
          <w:bCs/>
          <w:i/>
          <w:iCs/>
          <w:szCs w:val="20"/>
          <w:highlight w:val="yellow"/>
        </w:rPr>
        <w:t>one of the CSI-RS</w:t>
      </w:r>
      <w:r w:rsidR="00A23465" w:rsidRPr="00557E92">
        <w:rPr>
          <w:b/>
          <w:bCs/>
          <w:i/>
          <w:iCs/>
          <w:szCs w:val="20"/>
          <w:highlight w:val="yellow"/>
        </w:rPr>
        <w:t xml:space="preserve"> resource</w:t>
      </w:r>
      <w:r w:rsidR="00414B0F" w:rsidRPr="00557E92">
        <w:rPr>
          <w:b/>
          <w:bCs/>
          <w:i/>
          <w:iCs/>
          <w:szCs w:val="20"/>
          <w:highlight w:val="yellow"/>
        </w:rPr>
        <w:t xml:space="preserve">s in the two sets q ̅_0,0 </w:t>
      </w:r>
      <w:r w:rsidR="00A23465" w:rsidRPr="00557E92">
        <w:rPr>
          <w:b/>
          <w:bCs/>
          <w:i/>
          <w:iCs/>
          <w:szCs w:val="20"/>
          <w:highlight w:val="yellow"/>
        </w:rPr>
        <w:t>or</w:t>
      </w:r>
      <w:r w:rsidR="00414B0F" w:rsidRPr="00557E92">
        <w:rPr>
          <w:b/>
          <w:bCs/>
          <w:i/>
          <w:iCs/>
          <w:szCs w:val="20"/>
          <w:highlight w:val="yellow"/>
        </w:rPr>
        <w:t xml:space="preserve"> q ̅_0,1 and one of the PDSCHs with different QCL </w:t>
      </w:r>
      <w:proofErr w:type="spellStart"/>
      <w:r w:rsidR="00414B0F" w:rsidRPr="00557E92">
        <w:rPr>
          <w:b/>
          <w:bCs/>
          <w:i/>
          <w:iCs/>
          <w:szCs w:val="20"/>
          <w:highlight w:val="yellow"/>
        </w:rPr>
        <w:t>typeD</w:t>
      </w:r>
      <w:proofErr w:type="spellEnd"/>
      <w:r w:rsidR="00414B0F" w:rsidRPr="00557E92">
        <w:rPr>
          <w:b/>
          <w:bCs/>
          <w:i/>
          <w:iCs/>
          <w:szCs w:val="20"/>
          <w:highlight w:val="yellow"/>
        </w:rPr>
        <w:t xml:space="preserve"> are on the same OFDM symbol(s) when partially overlapping PDSCHs are scheduled</w:t>
      </w:r>
      <w:r w:rsidRPr="00557E92">
        <w:rPr>
          <w:b/>
          <w:bCs/>
          <w:i/>
          <w:iCs/>
          <w:szCs w:val="20"/>
          <w:highlight w:val="yellow"/>
        </w:rPr>
        <w:t>.</w:t>
      </w:r>
    </w:p>
    <w:p w14:paraId="2578DAEB" w14:textId="54AF69D0" w:rsidR="0086054A" w:rsidRPr="0086054A" w:rsidRDefault="0086054A" w:rsidP="0086054A">
      <w:pPr>
        <w:pStyle w:val="a3"/>
        <w:widowControl w:val="0"/>
        <w:numPr>
          <w:ilvl w:val="0"/>
          <w:numId w:val="29"/>
        </w:numPr>
        <w:rPr>
          <w:b/>
          <w:bCs/>
          <w:i/>
          <w:iCs/>
          <w:szCs w:val="20"/>
        </w:rPr>
      </w:pPr>
      <w:r w:rsidRPr="0086054A">
        <w:rPr>
          <w:b/>
          <w:bCs/>
          <w:i/>
          <w:iCs/>
          <w:szCs w:val="20"/>
        </w:rPr>
        <w:t>The CSI-RS in set q ̅_0,0 has same QCL source as the active TCI state of one PDSCH, and the CSI-RS in set q ̅_0,1 has same QCL source as the active TCI state of the other PDSCH</w:t>
      </w:r>
      <w:r w:rsidR="00A23465">
        <w:rPr>
          <w:b/>
          <w:bCs/>
          <w:i/>
          <w:iCs/>
          <w:szCs w:val="20"/>
        </w:rPr>
        <w:t>.</w:t>
      </w:r>
    </w:p>
    <w:p w14:paraId="2873326E" w14:textId="77777777" w:rsidR="0086054A" w:rsidRPr="0086054A" w:rsidRDefault="0086054A" w:rsidP="0086054A">
      <w:pPr>
        <w:pStyle w:val="a3"/>
        <w:widowControl w:val="0"/>
        <w:numPr>
          <w:ilvl w:val="0"/>
          <w:numId w:val="29"/>
        </w:numPr>
        <w:rPr>
          <w:b/>
          <w:bCs/>
          <w:i/>
          <w:iCs/>
          <w:szCs w:val="20"/>
        </w:rPr>
      </w:pPr>
      <w:r w:rsidRPr="0086054A">
        <w:rPr>
          <w:b/>
          <w:bCs/>
          <w:i/>
          <w:iCs/>
          <w:szCs w:val="20"/>
        </w:rPr>
        <w:t>Resources of the active TCI states for the two PDCCHs, or two PDSCHs have been reported as a resource group in Rel-17 group-based RSRP report.</w:t>
      </w:r>
    </w:p>
    <w:p w14:paraId="4F28D41A" w14:textId="77777777" w:rsidR="0097242D" w:rsidRDefault="0097242D"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3E3FF54F"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remaining open issues for</w:t>
      </w:r>
      <w:r w:rsidR="00C54E7E">
        <w:rPr>
          <w:lang w:val="en-US"/>
        </w:rPr>
        <w:t xml:space="preserve"> </w:t>
      </w:r>
      <w:r w:rsidR="000621BA" w:rsidRPr="00CC765B">
        <w:rPr>
          <w:lang w:val="en-US"/>
        </w:rPr>
        <w:t>RLM and BFD/CBD requirements</w:t>
      </w:r>
      <w:r w:rsidR="001126D7">
        <w:rPr>
          <w:lang w:val="en-US"/>
        </w:rPr>
        <w:t xml:space="preserve"> for FR2 multi-Rx chain DL reception</w:t>
      </w:r>
      <w:r w:rsidRPr="006138DA">
        <w:t>.</w:t>
      </w:r>
      <w:bookmarkStart w:id="9" w:name="_Hlk23953093"/>
      <w:r w:rsidR="001126D7">
        <w:t xml:space="preserve"> Following proposals and observations are present.</w:t>
      </w:r>
    </w:p>
    <w:bookmarkEnd w:id="9"/>
    <w:p w14:paraId="323D275C" w14:textId="77777777" w:rsidR="00DF540A" w:rsidRDefault="00DF540A" w:rsidP="00DF540A">
      <w:pPr>
        <w:jc w:val="both"/>
        <w:rPr>
          <w:b/>
          <w:bCs/>
          <w:i/>
          <w:iCs/>
          <w:lang w:val="en-US"/>
        </w:rPr>
      </w:pPr>
      <w:r>
        <w:rPr>
          <w:b/>
          <w:bCs/>
          <w:i/>
          <w:iCs/>
          <w:lang w:val="en-US"/>
        </w:rPr>
        <w:t xml:space="preserve">Proposal 1: </w:t>
      </w:r>
      <w:r w:rsidRPr="000D3206">
        <w:rPr>
          <w:b/>
          <w:bCs/>
          <w:i/>
          <w:iCs/>
          <w:lang w:val="en-US"/>
        </w:rPr>
        <w:t>For m-DCI scenario, reuse RLM requirements in section 8.1 of TS 38.133, with</w:t>
      </w:r>
      <w:r>
        <w:rPr>
          <w:b/>
          <w:bCs/>
          <w:i/>
          <w:iCs/>
          <w:lang w:val="en-US"/>
        </w:rPr>
        <w:t>out</w:t>
      </w:r>
      <w:r w:rsidRPr="000D3206">
        <w:rPr>
          <w:b/>
          <w:bCs/>
          <w:i/>
          <w:iCs/>
          <w:lang w:val="en-US"/>
        </w:rPr>
        <w:t xml:space="preserve"> </w:t>
      </w:r>
      <w:r>
        <w:rPr>
          <w:b/>
          <w:bCs/>
          <w:i/>
          <w:iCs/>
          <w:lang w:val="en-US"/>
        </w:rPr>
        <w:t>any</w:t>
      </w:r>
      <w:r w:rsidRPr="000D3206">
        <w:rPr>
          <w:b/>
          <w:bCs/>
          <w:i/>
          <w:iCs/>
          <w:lang w:val="en-US"/>
        </w:rPr>
        <w:t xml:space="preserve"> clarification</w:t>
      </w:r>
      <w:r>
        <w:rPr>
          <w:b/>
          <w:bCs/>
          <w:i/>
          <w:iCs/>
          <w:lang w:val="en-US"/>
        </w:rPr>
        <w:t xml:space="preserve"> on multi-TRP operation. </w:t>
      </w:r>
    </w:p>
    <w:p w14:paraId="53076C81" w14:textId="77777777" w:rsidR="00557E92" w:rsidRPr="00951380" w:rsidRDefault="00557E92" w:rsidP="00557E92">
      <w:pPr>
        <w:jc w:val="both"/>
        <w:rPr>
          <w:b/>
          <w:bCs/>
          <w:i/>
          <w:iCs/>
        </w:rPr>
      </w:pPr>
      <w:r>
        <w:rPr>
          <w:b/>
          <w:bCs/>
          <w:i/>
          <w:iCs/>
          <w:lang w:val="en-US"/>
        </w:rPr>
        <w:t>Proposal 2</w:t>
      </w:r>
      <w:r w:rsidRPr="00CF2C51">
        <w:rPr>
          <w:b/>
          <w:bCs/>
          <w:i/>
          <w:iCs/>
          <w:lang w:val="en-US"/>
        </w:rPr>
        <w:t>:</w:t>
      </w:r>
      <w:r w:rsidRPr="00951380">
        <w:rPr>
          <w:b/>
          <w:bCs/>
          <w:i/>
          <w:iCs/>
          <w:lang w:val="en-US"/>
        </w:rPr>
        <w:t xml:space="preserve"> </w:t>
      </w:r>
      <w:r w:rsidRPr="00951380">
        <w:rPr>
          <w:b/>
          <w:bCs/>
          <w:i/>
          <w:iCs/>
        </w:rPr>
        <w:t>P</w:t>
      </w:r>
      <w:r w:rsidRPr="00951380">
        <w:rPr>
          <w:b/>
          <w:bCs/>
          <w:i/>
          <w:iCs/>
          <w:vertAlign w:val="subscript"/>
        </w:rPr>
        <w:t>TRP</w:t>
      </w:r>
      <w:r w:rsidRPr="00951380">
        <w:rPr>
          <w:b/>
          <w:bCs/>
          <w:i/>
          <w:iCs/>
        </w:rPr>
        <w:t>=1 for CSI-RS based TRP specific BFD requirements for multi-Rx operation under following conditions,</w:t>
      </w:r>
    </w:p>
    <w:p w14:paraId="5EDA79B0" w14:textId="77777777" w:rsidR="00557E92" w:rsidRPr="0086054A" w:rsidRDefault="00557E92" w:rsidP="00557E92">
      <w:pPr>
        <w:pStyle w:val="a3"/>
        <w:widowControl w:val="0"/>
        <w:numPr>
          <w:ilvl w:val="0"/>
          <w:numId w:val="29"/>
        </w:numPr>
        <w:rPr>
          <w:b/>
          <w:bCs/>
          <w:i/>
          <w:iCs/>
          <w:szCs w:val="20"/>
        </w:rPr>
      </w:pPr>
      <w:r w:rsidRPr="0086054A">
        <w:rPr>
          <w:b/>
          <w:bCs/>
          <w:i/>
          <w:iCs/>
          <w:szCs w:val="20"/>
        </w:rPr>
        <w:t>Both CSI-RSs are not in any CSI-RS resource set with repetition ON</w:t>
      </w:r>
    </w:p>
    <w:p w14:paraId="7E7B3332" w14:textId="77777777" w:rsidR="00557E92" w:rsidRPr="0086054A" w:rsidRDefault="00557E92" w:rsidP="00557E92">
      <w:pPr>
        <w:pStyle w:val="a3"/>
        <w:widowControl w:val="0"/>
        <w:numPr>
          <w:ilvl w:val="0"/>
          <w:numId w:val="29"/>
        </w:numPr>
        <w:rPr>
          <w:b/>
          <w:bCs/>
          <w:i/>
          <w:iCs/>
          <w:szCs w:val="20"/>
        </w:rPr>
      </w:pPr>
      <w:r w:rsidRPr="00557E92">
        <w:rPr>
          <w:b/>
          <w:bCs/>
          <w:i/>
          <w:iCs/>
          <w:szCs w:val="20"/>
          <w:highlight w:val="yellow"/>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557E92">
        <w:rPr>
          <w:b/>
          <w:bCs/>
          <w:i/>
          <w:iCs/>
          <w:szCs w:val="20"/>
          <w:highlight w:val="yellow"/>
        </w:rPr>
        <w:t>typeD</w:t>
      </w:r>
      <w:proofErr w:type="spellEnd"/>
      <w:r w:rsidRPr="00557E92">
        <w:rPr>
          <w:b/>
          <w:bCs/>
          <w:i/>
          <w:iCs/>
          <w:szCs w:val="20"/>
          <w:highlight w:val="yellow"/>
        </w:rPr>
        <w:t xml:space="preserve"> are on the same OFDM symbol(s) when partially overlapping PDSCHs are scheduled.</w:t>
      </w:r>
    </w:p>
    <w:p w14:paraId="5767F255" w14:textId="77777777" w:rsidR="00557E92" w:rsidRPr="0086054A" w:rsidRDefault="00557E92" w:rsidP="00557E92">
      <w:pPr>
        <w:pStyle w:val="a3"/>
        <w:widowControl w:val="0"/>
        <w:numPr>
          <w:ilvl w:val="0"/>
          <w:numId w:val="29"/>
        </w:numPr>
        <w:rPr>
          <w:b/>
          <w:bCs/>
          <w:i/>
          <w:iCs/>
          <w:szCs w:val="20"/>
        </w:rPr>
      </w:pPr>
      <w:r w:rsidRPr="0086054A">
        <w:rPr>
          <w:b/>
          <w:bCs/>
          <w:i/>
          <w:iCs/>
          <w:szCs w:val="20"/>
        </w:rPr>
        <w:t>The CSI-RS in set q ̅_0,0 has same QCL source as the active TCI state of one PDSCH, and the CSI-RS in set q ̅_0,1 has same QCL source as the active TCI state of the other PDSCH</w:t>
      </w:r>
      <w:r>
        <w:rPr>
          <w:b/>
          <w:bCs/>
          <w:i/>
          <w:iCs/>
          <w:szCs w:val="20"/>
        </w:rPr>
        <w:t>.</w:t>
      </w:r>
    </w:p>
    <w:p w14:paraId="49C899BE" w14:textId="2FBEF952" w:rsidR="00557E92" w:rsidRPr="0086054A" w:rsidRDefault="00557E92" w:rsidP="00557E92">
      <w:pPr>
        <w:pStyle w:val="a3"/>
        <w:widowControl w:val="0"/>
        <w:numPr>
          <w:ilvl w:val="0"/>
          <w:numId w:val="29"/>
        </w:numPr>
        <w:rPr>
          <w:b/>
          <w:bCs/>
          <w:i/>
          <w:iCs/>
          <w:szCs w:val="20"/>
        </w:rPr>
      </w:pPr>
      <w:r w:rsidRPr="0086054A">
        <w:rPr>
          <w:b/>
          <w:bCs/>
          <w:i/>
          <w:iCs/>
          <w:szCs w:val="20"/>
        </w:rPr>
        <w:t>Resources of the active TCI states for the PDSCHs have been reported as a resource group in Rel-17 group-based RSRP report.</w:t>
      </w:r>
    </w:p>
    <w:p w14:paraId="16A3ED11" w14:textId="77777777" w:rsidR="0098473F" w:rsidRPr="00557E92"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25033430" w14:textId="77777777" w:rsidR="00C757C5" w:rsidRDefault="00C757C5" w:rsidP="00C757C5">
      <w:pPr>
        <w:pStyle w:val="a3"/>
        <w:numPr>
          <w:ilvl w:val="0"/>
          <w:numId w:val="24"/>
        </w:numPr>
        <w:spacing w:before="240" w:after="0"/>
        <w:rPr>
          <w:szCs w:val="22"/>
        </w:rPr>
      </w:pPr>
      <w:r w:rsidRPr="00B774EC">
        <w:rPr>
          <w:szCs w:val="22"/>
        </w:rPr>
        <w:t>R4-2321602</w:t>
      </w:r>
      <w:r w:rsidRPr="00B774EC">
        <w:rPr>
          <w:szCs w:val="22"/>
        </w:rPr>
        <w:tab/>
        <w:t>WF on core maintenance and performance part for multi-Rx WI</w:t>
      </w:r>
      <w:r>
        <w:rPr>
          <w:szCs w:val="22"/>
        </w:rPr>
        <w:t>,</w:t>
      </w:r>
      <w:r w:rsidRPr="00B774EC">
        <w:rPr>
          <w:szCs w:val="22"/>
        </w:rPr>
        <w:t xml:space="preserve"> vivo, Ericsson</w:t>
      </w:r>
    </w:p>
    <w:p w14:paraId="05A36279" w14:textId="2015BAB4" w:rsidR="008903EA" w:rsidRDefault="008903EA" w:rsidP="008903EA">
      <w:pPr>
        <w:pStyle w:val="a3"/>
        <w:numPr>
          <w:ilvl w:val="0"/>
          <w:numId w:val="24"/>
        </w:numPr>
        <w:spacing w:before="240" w:after="0"/>
        <w:rPr>
          <w:szCs w:val="22"/>
        </w:rPr>
      </w:pPr>
      <w:r w:rsidRPr="00B774EC">
        <w:rPr>
          <w:szCs w:val="22"/>
        </w:rPr>
        <w:t>R4-2</w:t>
      </w:r>
      <w:r>
        <w:rPr>
          <w:szCs w:val="22"/>
        </w:rPr>
        <w:t>401625</w:t>
      </w:r>
      <w:r w:rsidRPr="00B774EC">
        <w:rPr>
          <w:szCs w:val="22"/>
        </w:rPr>
        <w:tab/>
      </w:r>
      <w:r w:rsidRPr="008903EA">
        <w:rPr>
          <w:szCs w:val="22"/>
        </w:rPr>
        <w:t>Remaining issues on scheduling and measurement restrictions for multi-Rx</w:t>
      </w:r>
      <w:r>
        <w:rPr>
          <w:szCs w:val="22"/>
        </w:rPr>
        <w:t>,</w:t>
      </w:r>
      <w:r w:rsidRPr="00B774EC">
        <w:rPr>
          <w:szCs w:val="22"/>
        </w:rPr>
        <w:t xml:space="preserve"> vivo</w:t>
      </w:r>
    </w:p>
    <w:sectPr w:rsidR="008903EA">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21395" w14:textId="77777777" w:rsidR="00264678" w:rsidRDefault="00264678">
      <w:pPr>
        <w:spacing w:after="0"/>
      </w:pPr>
      <w:r>
        <w:separator/>
      </w:r>
    </w:p>
  </w:endnote>
  <w:endnote w:type="continuationSeparator" w:id="0">
    <w:p w14:paraId="15CB77B2" w14:textId="77777777" w:rsidR="00264678" w:rsidRDefault="00264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3142" w14:textId="77777777" w:rsidR="00264678" w:rsidRDefault="00264678">
      <w:pPr>
        <w:spacing w:after="0"/>
      </w:pPr>
      <w:r>
        <w:separator/>
      </w:r>
    </w:p>
  </w:footnote>
  <w:footnote w:type="continuationSeparator" w:id="0">
    <w:p w14:paraId="79FAF3B1" w14:textId="77777777" w:rsidR="00264678" w:rsidRDefault="002646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9"/>
  </w:num>
  <w:num w:numId="24" w16cid:durableId="1354380123">
    <w:abstractNumId w:val="21"/>
  </w:num>
  <w:num w:numId="25" w16cid:durableId="1500464458">
    <w:abstractNumId w:val="24"/>
  </w:num>
  <w:num w:numId="26" w16cid:durableId="1759907304">
    <w:abstractNumId w:val="27"/>
  </w:num>
  <w:num w:numId="27" w16cid:durableId="1791432919">
    <w:abstractNumId w:val="22"/>
  </w:num>
  <w:num w:numId="28" w16cid:durableId="899514078">
    <w:abstractNumId w:val="22"/>
  </w:num>
  <w:num w:numId="29" w16cid:durableId="946887779">
    <w:abstractNumId w:val="28"/>
  </w:num>
  <w:num w:numId="30" w16cid:durableId="986710019">
    <w:abstractNumId w:val="26"/>
  </w:num>
  <w:num w:numId="31" w16cid:durableId="1793092472">
    <w:abstractNumId w:val="22"/>
  </w:num>
  <w:num w:numId="32" w16cid:durableId="106522292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E17"/>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E02"/>
    <w:rsid w:val="000A2C1E"/>
    <w:rsid w:val="000A4C8D"/>
    <w:rsid w:val="000A5BA2"/>
    <w:rsid w:val="000A779F"/>
    <w:rsid w:val="000B099C"/>
    <w:rsid w:val="000B26A4"/>
    <w:rsid w:val="000B592D"/>
    <w:rsid w:val="000B7375"/>
    <w:rsid w:val="000B7BB4"/>
    <w:rsid w:val="000B7D2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09B"/>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605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6"/>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78"/>
    <w:rsid w:val="0026469E"/>
    <w:rsid w:val="00264DB0"/>
    <w:rsid w:val="002651AF"/>
    <w:rsid w:val="002665CA"/>
    <w:rsid w:val="0026787E"/>
    <w:rsid w:val="002679D1"/>
    <w:rsid w:val="00267E30"/>
    <w:rsid w:val="00270C76"/>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0"/>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4B0F"/>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57E92"/>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8E2"/>
    <w:rsid w:val="005E2C1B"/>
    <w:rsid w:val="005E4C25"/>
    <w:rsid w:val="005E652B"/>
    <w:rsid w:val="005E6634"/>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2F7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71C3"/>
    <w:rsid w:val="00737770"/>
    <w:rsid w:val="00740C2D"/>
    <w:rsid w:val="00741102"/>
    <w:rsid w:val="00742FB1"/>
    <w:rsid w:val="007430EC"/>
    <w:rsid w:val="00745A6C"/>
    <w:rsid w:val="00746ABE"/>
    <w:rsid w:val="007474E9"/>
    <w:rsid w:val="00747B74"/>
    <w:rsid w:val="00750959"/>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EAF"/>
    <w:rsid w:val="00832013"/>
    <w:rsid w:val="00832FEE"/>
    <w:rsid w:val="008332E4"/>
    <w:rsid w:val="00833B53"/>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54A"/>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3EA"/>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3090"/>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33D6"/>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466F"/>
    <w:rsid w:val="009F64B4"/>
    <w:rsid w:val="009F6DD5"/>
    <w:rsid w:val="009F764B"/>
    <w:rsid w:val="009F7CFB"/>
    <w:rsid w:val="00A0199D"/>
    <w:rsid w:val="00A021A1"/>
    <w:rsid w:val="00A028A6"/>
    <w:rsid w:val="00A03395"/>
    <w:rsid w:val="00A03529"/>
    <w:rsid w:val="00A049CC"/>
    <w:rsid w:val="00A0543C"/>
    <w:rsid w:val="00A0557B"/>
    <w:rsid w:val="00A07425"/>
    <w:rsid w:val="00A07986"/>
    <w:rsid w:val="00A10B78"/>
    <w:rsid w:val="00A10FD3"/>
    <w:rsid w:val="00A12BC2"/>
    <w:rsid w:val="00A14562"/>
    <w:rsid w:val="00A158C9"/>
    <w:rsid w:val="00A158FE"/>
    <w:rsid w:val="00A20B9F"/>
    <w:rsid w:val="00A228F2"/>
    <w:rsid w:val="00A23465"/>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20CB"/>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73295"/>
    <w:rsid w:val="00C73EBA"/>
    <w:rsid w:val="00C7407B"/>
    <w:rsid w:val="00C74BA9"/>
    <w:rsid w:val="00C757C5"/>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861A3"/>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547F"/>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134"/>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8AD"/>
    <w:rsid w:val="00EC3F5D"/>
    <w:rsid w:val="00EC41D8"/>
    <w:rsid w:val="00EC688F"/>
    <w:rsid w:val="00ED017F"/>
    <w:rsid w:val="00ED08A1"/>
    <w:rsid w:val="00ED159C"/>
    <w:rsid w:val="00ED1A62"/>
    <w:rsid w:val="00ED351B"/>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4C"/>
    <w:rsid w:val="00F75259"/>
    <w:rsid w:val="00F754D4"/>
    <w:rsid w:val="00F764C0"/>
    <w:rsid w:val="00F7687C"/>
    <w:rsid w:val="00F76A98"/>
    <w:rsid w:val="00F76E6D"/>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07986"/>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2154</TotalTime>
  <Pages>3</Pages>
  <Words>1070</Words>
  <Characters>6104</Characters>
  <Application>Microsoft Office Word</Application>
  <DocSecurity>0</DocSecurity>
  <Lines>50</Lines>
  <Paragraphs>14</Paragraphs>
  <ScaleCrop>false</ScaleCrop>
  <Company>Tom</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117</cp:revision>
  <cp:lastPrinted>1995-11-21T09:41:00Z</cp:lastPrinted>
  <dcterms:created xsi:type="dcterms:W3CDTF">2023-02-13T00:57:00Z</dcterms:created>
  <dcterms:modified xsi:type="dcterms:W3CDTF">2024-02-19T16:15:00Z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